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4C" w:rsidRDefault="00886B36" w:rsidP="0088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>Litteratur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siden </w:t>
      </w:r>
    </w:p>
    <w:p w:rsidR="000C64CE" w:rsidRDefault="00372814" w:rsidP="000C64CE">
      <w:pPr>
        <w:pStyle w:val="Heading2"/>
        <w:spacing w:before="0" w:beforeAutospacing="0" w:after="0" w:afterAutospacing="0"/>
      </w:pPr>
      <w:r>
        <w:t>Marv</w:t>
      </w:r>
      <w:r w:rsidR="00730FD7">
        <w:t>ært</w:t>
      </w:r>
    </w:p>
    <w:p w:rsidR="00886B36" w:rsidRPr="00886B36" w:rsidRDefault="000C64CE" w:rsidP="0088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Vi</w:t>
      </w:r>
      <w:r w:rsidR="00886B36"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henviser først til </w:t>
      </w:r>
      <w:r w:rsidR="00C407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danske </w:t>
      </w:r>
      <w:r w:rsidR="00886B36"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kilder, </w:t>
      </w:r>
      <w:r w:rsidR="00C407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og vi har prioriteret dem, der </w:t>
      </w:r>
      <w:r w:rsidR="00886B36"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kan læses på internettet, hvor det er muligt. </w:t>
      </w:r>
      <w:r w:rsidR="00C407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Dernæst kilder på andre sprog. Litteraturen dækker </w:t>
      </w:r>
      <w:r w:rsidR="00886B36"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>tilsammen indholdet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på siden</w:t>
      </w:r>
      <w:r w:rsidR="00886B36"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0C64CE" w:rsidRPr="00FF7EBF" w:rsidRDefault="000C64CE" w:rsidP="000C6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a-DK"/>
        </w:rPr>
      </w:pPr>
      <w:r w:rsidRPr="00FF7EB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a-DK"/>
        </w:rPr>
        <w:t>Kilder på dansk:</w:t>
      </w:r>
    </w:p>
    <w:p w:rsidR="00723FBF" w:rsidRPr="00723FBF" w:rsidRDefault="00DA44A3" w:rsidP="00723FBF">
      <w:pPr>
        <w:pStyle w:val="NormalWeb"/>
        <w:rPr>
          <w:b/>
          <w:bCs/>
        </w:rPr>
      </w:pPr>
      <w:r w:rsidRPr="00DA44A3">
        <w:rPr>
          <w:b/>
          <w:bCs/>
          <w:iCs/>
        </w:rPr>
        <w:t>D</w:t>
      </w:r>
      <w:r w:rsidR="00723FBF" w:rsidRPr="00DA44A3">
        <w:rPr>
          <w:b/>
          <w:bCs/>
          <w:iCs/>
        </w:rPr>
        <w:t>egamlesorter.dk Gamle sorter af køkkenurter og de historier og beskrivelser, der knytter sig til dem</w:t>
      </w:r>
      <w:r>
        <w:rPr>
          <w:b/>
          <w:bCs/>
          <w:iCs/>
        </w:rPr>
        <w:t xml:space="preserve"> </w:t>
      </w:r>
      <w:r w:rsidRPr="00DA44A3">
        <w:rPr>
          <w:bCs/>
          <w:iCs/>
        </w:rPr>
        <w:t xml:space="preserve">af </w:t>
      </w:r>
      <w:r w:rsidRPr="00DA44A3">
        <w:rPr>
          <w:bCs/>
        </w:rPr>
        <w:t>Svend Erik Nielsen</w:t>
      </w:r>
      <w:r>
        <w:rPr>
          <w:bCs/>
        </w:rPr>
        <w:t xml:space="preserve"> (hjemmeside)</w:t>
      </w:r>
      <w:r>
        <w:rPr>
          <w:bCs/>
        </w:rPr>
        <w:br/>
      </w:r>
      <w:hyperlink r:id="rId4" w:history="1">
        <w:r w:rsidR="00723FBF" w:rsidRPr="00723FBF">
          <w:rPr>
            <w:rStyle w:val="Hyperlink"/>
            <w:b/>
            <w:bCs/>
          </w:rPr>
          <w:t>http://degamlesorter.dk/fairbeards-early-nonpareil-den-uovertrufne-og-standhaftige/</w:t>
        </w:r>
      </w:hyperlink>
    </w:p>
    <w:p w:rsidR="00DA44A3" w:rsidRPr="007601FD" w:rsidRDefault="00DA44A3" w:rsidP="00DA44A3">
      <w:pPr>
        <w:pStyle w:val="NormalWeb"/>
        <w:spacing w:before="0" w:after="0"/>
        <w:rPr>
          <w:bCs/>
        </w:rPr>
      </w:pPr>
      <w:r w:rsidRPr="007601FD">
        <w:rPr>
          <w:b/>
          <w:bCs/>
        </w:rPr>
        <w:t>Dyrkning af Køkkenurter på friland og under glas—Håndbog for Gartnere og Havebrugere </w:t>
      </w:r>
      <w:r w:rsidRPr="007601FD">
        <w:rPr>
          <w:bCs/>
        </w:rPr>
        <w:t xml:space="preserve">af Tønnes Bacher og Frode Sørensen (red.) (1951). Emil </w:t>
      </w:r>
      <w:proofErr w:type="spellStart"/>
      <w:r w:rsidRPr="007601FD">
        <w:rPr>
          <w:bCs/>
        </w:rPr>
        <w:t>Wienes</w:t>
      </w:r>
      <w:proofErr w:type="spellEnd"/>
      <w:r w:rsidRPr="007601FD">
        <w:rPr>
          <w:bCs/>
        </w:rPr>
        <w:t xml:space="preserve"> Bogforlag.</w:t>
      </w:r>
    </w:p>
    <w:p w:rsidR="00730FD7" w:rsidRDefault="00730FD7" w:rsidP="008E69E2">
      <w:pPr>
        <w:pStyle w:val="NormalWeb"/>
        <w:spacing w:before="0" w:beforeAutospacing="0" w:after="0" w:afterAutospacing="0"/>
        <w:rPr>
          <w:rStyle w:val="Strong"/>
        </w:rPr>
      </w:pPr>
      <w:r w:rsidRPr="00CE612C">
        <w:rPr>
          <w:rStyle w:val="Strong"/>
        </w:rPr>
        <w:t xml:space="preserve">Folk og flora: Dansk </w:t>
      </w:r>
      <w:proofErr w:type="spellStart"/>
      <w:r w:rsidRPr="00CE612C">
        <w:rPr>
          <w:rStyle w:val="Strong"/>
        </w:rPr>
        <w:t>Etnobotanik</w:t>
      </w:r>
      <w:proofErr w:type="spellEnd"/>
      <w:r w:rsidRPr="00CE612C">
        <w:rPr>
          <w:rStyle w:val="Strong"/>
        </w:rPr>
        <w:t xml:space="preserve"> </w:t>
      </w:r>
      <w:r w:rsidRPr="00CE612C">
        <w:rPr>
          <w:rStyle w:val="Strong"/>
          <w:b w:val="0"/>
        </w:rPr>
        <w:t xml:space="preserve">af V.J. </w:t>
      </w:r>
      <w:proofErr w:type="spellStart"/>
      <w:r w:rsidRPr="00CE612C">
        <w:rPr>
          <w:rStyle w:val="Strong"/>
          <w:b w:val="0"/>
        </w:rPr>
        <w:t>Brøndegaard</w:t>
      </w:r>
      <w:proofErr w:type="spellEnd"/>
      <w:r w:rsidRPr="00CE612C">
        <w:rPr>
          <w:rStyle w:val="Strong"/>
          <w:b w:val="0"/>
        </w:rPr>
        <w:t xml:space="preserve"> (1987, 2. </w:t>
      </w:r>
      <w:proofErr w:type="spellStart"/>
      <w:r w:rsidRPr="00CE612C">
        <w:rPr>
          <w:rStyle w:val="Strong"/>
          <w:b w:val="0"/>
        </w:rPr>
        <w:t>udg</w:t>
      </w:r>
      <w:proofErr w:type="spellEnd"/>
      <w:r w:rsidRPr="00CE612C">
        <w:rPr>
          <w:rStyle w:val="Strong"/>
          <w:b w:val="0"/>
        </w:rPr>
        <w:t xml:space="preserve">). </w:t>
      </w:r>
      <w:r w:rsidRPr="00730FD7">
        <w:rPr>
          <w:rStyle w:val="Strong"/>
          <w:b w:val="0"/>
        </w:rPr>
        <w:t>Rosenkilde og Bagger.</w:t>
      </w:r>
      <w:r w:rsidRPr="00730FD7">
        <w:rPr>
          <w:rStyle w:val="Strong"/>
        </w:rPr>
        <w:t xml:space="preserve"> </w:t>
      </w:r>
      <w:r>
        <w:rPr>
          <w:rStyle w:val="Strong"/>
        </w:rPr>
        <w:br/>
      </w:r>
      <w:hyperlink r:id="rId5" w:history="1">
        <w:r w:rsidRPr="00730FD7">
          <w:rPr>
            <w:rStyle w:val="Hyperlink"/>
          </w:rPr>
          <w:t>Kapitel om ærter</w:t>
        </w:r>
      </w:hyperlink>
    </w:p>
    <w:p w:rsidR="00730FD7" w:rsidRDefault="00730FD7" w:rsidP="008E69E2">
      <w:pPr>
        <w:pStyle w:val="NormalWeb"/>
        <w:spacing w:before="0" w:beforeAutospacing="0" w:after="0" w:afterAutospacing="0"/>
        <w:rPr>
          <w:rStyle w:val="Strong"/>
        </w:rPr>
      </w:pPr>
    </w:p>
    <w:p w:rsidR="00730FD7" w:rsidRDefault="00307B83" w:rsidP="008E69E2">
      <w:pPr>
        <w:pStyle w:val="NormalWeb"/>
        <w:spacing w:before="0" w:beforeAutospacing="0" w:after="0" w:afterAutospacing="0"/>
        <w:rPr>
          <w:rStyle w:val="Strong"/>
        </w:rPr>
      </w:pPr>
      <w:r w:rsidRPr="00307B83">
        <w:rPr>
          <w:b/>
          <w:bCs/>
        </w:rPr>
        <w:t>Frøavl — om at gå i frø og vokse med opgaven </w:t>
      </w:r>
      <w:r w:rsidRPr="00307B83">
        <w:rPr>
          <w:bCs/>
        </w:rPr>
        <w:t>af Karen Bredahl, Frøsamlerne (2016). Landsforeningen Frøsamlerne.</w:t>
      </w:r>
      <w:r w:rsidRPr="00307B83">
        <w:rPr>
          <w:bCs/>
        </w:rPr>
        <w:br/>
      </w:r>
      <w:hyperlink r:id="rId6" w:history="1">
        <w:r>
          <w:rPr>
            <w:rStyle w:val="Hyperlink"/>
            <w:bCs/>
          </w:rPr>
          <w:t>Frøavl</w:t>
        </w:r>
      </w:hyperlink>
    </w:p>
    <w:p w:rsidR="00307B83" w:rsidRDefault="00307B83" w:rsidP="00307B83">
      <w:pPr>
        <w:pStyle w:val="NormalWeb"/>
        <w:spacing w:before="0" w:after="0"/>
      </w:pPr>
      <w:r w:rsidRPr="00307B83">
        <w:rPr>
          <w:b/>
          <w:bCs/>
        </w:rPr>
        <w:t>Ærter og bønner: Genopdagelse af 28 gamle danske sorter </w:t>
      </w:r>
      <w:r w:rsidRPr="00307B83">
        <w:t>af Foreningen Frøsamlerne (2015). </w:t>
      </w:r>
      <w:proofErr w:type="spellStart"/>
      <w:r w:rsidRPr="00307B83">
        <w:t>eKvator</w:t>
      </w:r>
      <w:proofErr w:type="spellEnd"/>
      <w:r w:rsidRPr="00307B83">
        <w:t xml:space="preserve"> Forlag.</w:t>
      </w:r>
      <w:r w:rsidRPr="00307B83">
        <w:br/>
      </w:r>
      <w:hyperlink r:id="rId7" w:anchor="page/1" w:history="1">
        <w:r w:rsidRPr="00307B83">
          <w:rPr>
            <w:rStyle w:val="Hyperlink"/>
          </w:rPr>
          <w:t>Ærter og Bønner, genopdagelse af 28 gamle danske sorter</w:t>
        </w:r>
      </w:hyperlink>
    </w:p>
    <w:p w:rsidR="0006340C" w:rsidRDefault="0006340C" w:rsidP="00307B83">
      <w:pPr>
        <w:pStyle w:val="NormalWeb"/>
        <w:spacing w:before="0" w:after="0"/>
      </w:pPr>
      <w:r w:rsidRPr="0006340C">
        <w:t>Se desuden </w:t>
      </w:r>
      <w:hyperlink r:id="rId8" w:history="1">
        <w:r w:rsidRPr="0006340C">
          <w:rPr>
            <w:rStyle w:val="Hyperlink"/>
          </w:rPr>
          <w:t>projektbeskrivelsen fra Foreningen Frøsamlernes ærteprojekter på deres hjemmeside </w:t>
        </w:r>
      </w:hyperlink>
      <w:r w:rsidRPr="0006340C">
        <w:t>og dennes links til beskrivelser og resultater.</w:t>
      </w:r>
    </w:p>
    <w:p w:rsidR="00CE612C" w:rsidRDefault="00CE612C" w:rsidP="00CE612C">
      <w:pPr>
        <w:pStyle w:val="NormalWeb"/>
        <w:rPr>
          <w:b/>
          <w:bCs/>
          <w:sz w:val="27"/>
          <w:szCs w:val="27"/>
          <w:u w:val="single"/>
        </w:rPr>
      </w:pPr>
      <w:r w:rsidRPr="00CE612C">
        <w:rPr>
          <w:b/>
          <w:bCs/>
          <w:sz w:val="27"/>
          <w:szCs w:val="27"/>
          <w:u w:val="single"/>
        </w:rPr>
        <w:t>Kilder på andre sprog:</w:t>
      </w:r>
    </w:p>
    <w:p w:rsidR="00CE612C" w:rsidRPr="007601FD" w:rsidRDefault="00CE612C" w:rsidP="00CE612C">
      <w:pPr>
        <w:pStyle w:val="NormalWeb"/>
        <w:rPr>
          <w:bCs/>
          <w:lang w:val="en-US"/>
        </w:rPr>
      </w:pPr>
      <w:bookmarkStart w:id="0" w:name="_GoBack"/>
      <w:bookmarkEnd w:id="0"/>
      <w:r w:rsidRPr="001C7890">
        <w:rPr>
          <w:b/>
          <w:bCs/>
          <w:iCs/>
          <w:lang w:val="en-US"/>
        </w:rPr>
        <w:t>Early Canadian Gardening: An 1827 Nursery Catalogue</w:t>
      </w:r>
      <w:r>
        <w:rPr>
          <w:b/>
          <w:bCs/>
          <w:iCs/>
          <w:lang w:val="en-US"/>
        </w:rPr>
        <w:t xml:space="preserve"> </w:t>
      </w:r>
      <w:proofErr w:type="spellStart"/>
      <w:r w:rsidRPr="007601FD">
        <w:rPr>
          <w:bCs/>
          <w:iCs/>
          <w:lang w:val="en-US"/>
        </w:rPr>
        <w:t>af</w:t>
      </w:r>
      <w:proofErr w:type="spellEnd"/>
      <w:r>
        <w:rPr>
          <w:bCs/>
          <w:iCs/>
          <w:lang w:val="en-US"/>
        </w:rPr>
        <w:t xml:space="preserve"> E.</w:t>
      </w:r>
      <w:r w:rsidRPr="007601FD">
        <w:rPr>
          <w:bCs/>
          <w:lang w:val="en-US"/>
        </w:rPr>
        <w:t xml:space="preserve"> </w:t>
      </w:r>
      <w:proofErr w:type="spellStart"/>
      <w:r w:rsidRPr="007601FD">
        <w:rPr>
          <w:bCs/>
          <w:lang w:val="en-US"/>
        </w:rPr>
        <w:t>Woodhead</w:t>
      </w:r>
      <w:proofErr w:type="spellEnd"/>
      <w:r>
        <w:rPr>
          <w:bCs/>
          <w:lang w:val="en-US"/>
        </w:rPr>
        <w:t xml:space="preserve"> </w:t>
      </w:r>
      <w:r w:rsidRPr="007601FD">
        <w:rPr>
          <w:bCs/>
          <w:lang w:val="en-US"/>
        </w:rPr>
        <w:t>(1998). McGill-Queen’s Press - MQUP.</w:t>
      </w:r>
    </w:p>
    <w:p w:rsidR="00CE612C" w:rsidRPr="00CE612C" w:rsidRDefault="00CE612C" w:rsidP="00307B83">
      <w:pPr>
        <w:pStyle w:val="NormalWeb"/>
        <w:spacing w:before="0" w:after="0"/>
        <w:rPr>
          <w:lang w:val="en-US"/>
        </w:rPr>
      </w:pPr>
    </w:p>
    <w:p w:rsidR="00730FD7" w:rsidRPr="00CE612C" w:rsidRDefault="00730FD7" w:rsidP="008E69E2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06340C" w:rsidRPr="00CE612C" w:rsidRDefault="0006340C" w:rsidP="008E69E2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sectPr w:rsidR="0006340C" w:rsidRPr="00CE61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36"/>
    <w:rsid w:val="0006340C"/>
    <w:rsid w:val="000C64CE"/>
    <w:rsid w:val="001C7890"/>
    <w:rsid w:val="00307B83"/>
    <w:rsid w:val="00372814"/>
    <w:rsid w:val="0057459A"/>
    <w:rsid w:val="005808C6"/>
    <w:rsid w:val="00723FBF"/>
    <w:rsid w:val="00730FD7"/>
    <w:rsid w:val="007601FD"/>
    <w:rsid w:val="008846BC"/>
    <w:rsid w:val="00886B36"/>
    <w:rsid w:val="008E69E2"/>
    <w:rsid w:val="009925AD"/>
    <w:rsid w:val="00AC69FD"/>
    <w:rsid w:val="00B3639D"/>
    <w:rsid w:val="00C4074C"/>
    <w:rsid w:val="00CE612C"/>
    <w:rsid w:val="00DA2381"/>
    <w:rsid w:val="00DA44A3"/>
    <w:rsid w:val="00F8756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B4C9"/>
  <w15:chartTrackingRefBased/>
  <w15:docId w15:val="{C8F49033-2C7C-4DA6-B8D8-5656F8D5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86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Heading3">
    <w:name w:val="heading 3"/>
    <w:basedOn w:val="Normal"/>
    <w:link w:val="Heading3Char"/>
    <w:uiPriority w:val="9"/>
    <w:qFormat/>
    <w:rsid w:val="00886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6B36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886B36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unhideWhenUsed/>
    <w:rsid w:val="0088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886B36"/>
    <w:rPr>
      <w:b/>
      <w:bCs/>
    </w:rPr>
  </w:style>
  <w:style w:type="character" w:styleId="Hyperlink">
    <w:name w:val="Hyperlink"/>
    <w:basedOn w:val="DefaultParagraphFont"/>
    <w:uiPriority w:val="99"/>
    <w:unhideWhenUsed/>
    <w:rsid w:val="00886B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5A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25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6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1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esamlerne.dk/foreningen/om-foreningen/projekter-formidling-og-videnskab/gamle-danske-baelgfrug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lipflashpages.uniflip.com/2/1112/352330/pub/html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oesamlerne.dk/cgi-bin/uploads/media/Materialer/Froeavl_om%20at%20gaa%20i%20froe.pdf" TargetMode="External"/><Relationship Id="rId5" Type="http://schemas.openxmlformats.org/officeDocument/2006/relationships/hyperlink" Target="https://www.ksla.se/anh/files/2013/03/%C3%84rt_1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egamlesorter.dk/fairbeards-early-nonpareil-den-uovertrufne-og-standhaftig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289</Words>
  <Characters>1498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Windfeldt</dc:creator>
  <cp:keywords/>
  <dc:description/>
  <cp:lastModifiedBy>Louise Windfeldt</cp:lastModifiedBy>
  <cp:revision>6</cp:revision>
  <dcterms:created xsi:type="dcterms:W3CDTF">2020-07-02T19:39:00Z</dcterms:created>
  <dcterms:modified xsi:type="dcterms:W3CDTF">2020-07-07T13:19:00Z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